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880" w:firstLineChars="20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中共日喀则市委组织部2025年部门整体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880" w:firstLineChars="20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绩效评价报告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根据《日喀则市财政局关于印发&lt;市本级部门预算管理绩效考核实施办法（暂行）&gt;的通知》要求，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中共日喀则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市委组织部高度重视，积极组织开展202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年部门项目绩效评价工作，现将有关情况报告如下。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基本情况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年，中共日喀则市委组织部各项工作圆满完成，经部门自评，整体绩效评价等级为优，得分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93.4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分，其中：年度主要任务指标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（预算执行情况）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得分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9.1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分、产出指标得分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33.6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分、效益指标得分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26.7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分、满意度指标得分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评价情况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此次绩效自评总分为100分，分值分布情况如下：执行进度10分、产出指标36分、效益指标36分、服务对象满意度指标18分，经过自评后得分为92.7分，具体的分情况如下：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（一）预算执行情况（自评得分9.1分）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2025年市委组织部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财政拨款收入7847.43万元，支出7090.35万元，执行进度达90.35%，其中项目支出预算数4230.08万元，支出3536.67万元，执行进度83.6%；基本支出预算数3617.35万元，支出3553.68万元，执行进度98.2%。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（一）产出指标（自评得分33.6分）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产出指标围绕组织开展各类党员线上线下培训次数、赴县乡调研基层党建、指导县区民主生活会、主题教育学习情况检查等工作次数、开展老干部疗养次数等分别设置：数量指标、质量指标、时效指标，得分情况分别为数量指标9分、质量指标16.6分、时效指标8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 w:val="0"/>
        <w:snapToGrid/>
        <w:spacing w:line="576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（二）效益指标（自评得分26.7分）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老党员、老干部凝聚力和战斗力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各类考试组织举办情况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、干部人才队伍建设工作、干部考核结果作为选拔任用、评优评先、问责处理的依据使用率等分别设置社会效益指标及可持续影响指标，得分情况分别为社会效益指标17.4分、可持续影响指标9.3分。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leftChars="200" w:right="0" w:rightChars="0" w:firstLine="643" w:firstLineChars="200"/>
        <w:jc w:val="both"/>
        <w:textAlignment w:val="auto"/>
        <w:outlineLvl w:val="9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（三）满意度指标（自评得分24分）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围绕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党员干部满意度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群众满意度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基层党组织满意度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设置服务对象满意度指标，得分为24分。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、评价结果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分析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应用情况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通过对项目绩效评价各项指标得分情况分析，中共日喀则市委组织部项目绩效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自评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结果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整体为优，但仍存在项目资金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预算执行率得分较低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的情形，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下一步，中共日喀则市委组织部将从几个方面加强项目绩效管理工作：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（一）提升预算编制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精准度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严格落实过紧日子要求，牢固树立零基预算编制理念，按照“花钱必问效、无效必问责”原则申请预算资金，提升预算编制科学化规范化水平。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（二）加强项目绩效管理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监督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力度。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严格事前绩效评估，科学设立绩效目标，对绩效目标实现情况实行动态跟踪监控，认真开展项目绩效评价与分析工作，切实提高项目绩效监督指导力度，提高项目绩效管理水平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（三）强化项目绩效评价结果应用。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把绩效评价结果作为今后年度预算申请、安排的重要因素，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对绩效评价结果为中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项目，结合工作实际，予以核减或取消项目经费预算安排。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中共日喀则市委组织部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right="0" w:rightChars="0" w:firstLine="420" w:firstLineChars="200"/>
        <w:jc w:val="both"/>
        <w:textAlignment w:val="auto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D1B7E9"/>
    <w:multiLevelType w:val="singleLevel"/>
    <w:tmpl w:val="68D1B7E9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A34E83"/>
    <w:rsid w:val="00E12A06"/>
    <w:rsid w:val="01A34E83"/>
    <w:rsid w:val="13DE3C26"/>
    <w:rsid w:val="34FB241B"/>
    <w:rsid w:val="3B29416D"/>
    <w:rsid w:val="3C5B00A9"/>
    <w:rsid w:val="40040E93"/>
    <w:rsid w:val="42851669"/>
    <w:rsid w:val="4C7E669A"/>
    <w:rsid w:val="4EDA115A"/>
    <w:rsid w:val="4FFF2240"/>
    <w:rsid w:val="55B01DDA"/>
    <w:rsid w:val="56084830"/>
    <w:rsid w:val="7007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2025-09-22T20:51:00Z</dcterms:created>
  <dc:creator>Administrator</dc:creator>
  <cp:lastModifiedBy>财务室</cp:lastModifiedBy>
  <cp:lastPrinted>2025-09-23T10:20:00Z</cp:lastPrinted>
  <dcterms:modified xsi:type="dcterms:W3CDTF">2026-09-22T09:43:10Z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